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B72" w:rsidRPr="00721A55" w:rsidRDefault="00510B72" w:rsidP="00721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721A55" w:rsidRPr="00721A55" w:rsidRDefault="00721A55" w:rsidP="00721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 w:rsidP="00721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Старшего</w:t>
      </w:r>
    </w:p>
    <w:p w:rsidR="00510B72" w:rsidRPr="00721A55" w:rsidRDefault="00510B72" w:rsidP="00721A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тренера-преподавателя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1.1. Старший тренер-преподаватель относится к категории специалистов.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1.2. На должность старшего тренера-преподавателя принимается (переводится) лицо: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в области физкультуры и спорта и стаж работы по специальности не менее двух лет;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4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- не имеющее (не имевшее) судимость,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30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721A55">
        <w:rPr>
          <w:rFonts w:ascii="Times New Roman" w:hAnsi="Times New Roman" w:cs="Times New Roman"/>
          <w:sz w:val="24"/>
          <w:szCs w:val="24"/>
        </w:rPr>
        <w:t xml:space="preserve"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721A55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721A55">
        <w:rPr>
          <w:rFonts w:ascii="Times New Roman" w:hAnsi="Times New Roman" w:cs="Times New Roman"/>
          <w:sz w:val="24"/>
          <w:szCs w:val="24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6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часть третья статьи 331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не имеющее неснятую или непогашенную судимость за иные умышленные тяжкие и особо тяжкие преступления, не указанные выше (</w:t>
      </w:r>
      <w:hyperlink r:id="rId7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не признанное недееспособным в установленном федеральным законом порядке (</w:t>
      </w:r>
      <w:hyperlink r:id="rId8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9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1.3. Старший тренер-преподаватель должен знать: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lastRenderedPageBreak/>
        <w:t>- законы и иные нормативные правовые акты, регламентирующие образовательную, физкультурно-спортивную, оздоровительную деятельность;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Конвенцию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о правах ребенка;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возрастную и специальную педагогику и психологию;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физиологию, гигиену;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методику преподавания;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- особенности физического развития ____________________________________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             (обучающихся/воспитанников)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разного возраста;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- методы спортивной подготовки ___________________________________ и их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         (обучающихся/воспитанников)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оздоровления;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-      современные     педагогические     технологии     продуктивного,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дифференцированного,  развивающего  обучения,  реализации </w:t>
      </w:r>
      <w:proofErr w:type="spellStart"/>
      <w:r w:rsidRPr="00721A5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подхода,  основы  работы с персональным компьютером, с электронной почтой и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браузерами, мультимедийным оборудованием;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- методы убеждения, аргументации своей позиции, установления контакта с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___________________________________________ разного возраста, их родителями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(обучающимися/воспитанниками)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(лицами,  их заменяющими), коллегами по работе;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технологии педагогической диагностики и коррекции, снятия стрессов и т.п.;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образовательного учреждения;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_____________________________________________________________.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1.4. Старший тренер-преподаватель в своей деятельности руководствуется: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образовательного учреждения)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(иными актами и документами, непосредственно связанными с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трудовой функцией старшего тренера-преподавателя)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1.5.   Старший    тренер-преподаватель   подчиняется    непосредственно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руководителя)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1.6. В период отсутствия старшего тренера-преподавателя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1.7. Старший тренер-преподаватель относится к профессиональной квалификационной </w:t>
      </w:r>
      <w:hyperlink r:id="rId11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группе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 третьего квалификационного уровня (Приказ </w:t>
      </w:r>
      <w:proofErr w:type="spellStart"/>
      <w:r w:rsidRPr="00721A5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21A55">
        <w:rPr>
          <w:rFonts w:ascii="Times New Roman" w:hAnsi="Times New Roman" w:cs="Times New Roman"/>
          <w:sz w:val="24"/>
          <w:szCs w:val="24"/>
        </w:rPr>
        <w:t xml:space="preserve"> России от 05.05.2008 N 216н) </w:t>
      </w:r>
      <w:hyperlink w:anchor="P76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21A55">
        <w:rPr>
          <w:rFonts w:ascii="Times New Roman" w:hAnsi="Times New Roman" w:cs="Times New Roman"/>
          <w:sz w:val="24"/>
          <w:szCs w:val="24"/>
        </w:rPr>
        <w:t>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721A55">
        <w:rPr>
          <w:rFonts w:ascii="Times New Roman" w:hAnsi="Times New Roman" w:cs="Times New Roman"/>
          <w:sz w:val="24"/>
          <w:szCs w:val="24"/>
        </w:rPr>
        <w:t>&lt;2&gt; Для должностной инструкции работника бюджетного учреждения.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1.8. __________________________________________________________.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2. Функции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2.1. Осуществление учебно-тренировочной и воспитательной работы.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2.2. Обеспечение охраны жизни и здоровья обучающихся/воспитанников во время учебно-тренировочного процесса.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Старший тренер-преподаватель исполняет следующие обязанности: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3.1.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3.2. Отбирает наиболее перспективных ______________________________ для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             (обучающихся/воспитанников)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их дальнейшего спортивного совершенствования.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3.3.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3.4.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3.5. Организует разнообразные виды деятельности _______________________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(обучающихся/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____________________, в </w:t>
      </w:r>
      <w:proofErr w:type="spellStart"/>
      <w:r w:rsidRPr="00721A5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1A55">
        <w:rPr>
          <w:rFonts w:ascii="Times New Roman" w:hAnsi="Times New Roman" w:cs="Times New Roman"/>
          <w:sz w:val="24"/>
          <w:szCs w:val="24"/>
        </w:rPr>
        <w:t>. самостоятельную, исследовательскую, проблемное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воспитанников)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обучение, ориентируясь на их личность, развитие мотивации их познавательных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интересов, способностей; осуществляет связь обучения с практикой, обсуждает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с ________________________________ актуальные события современности.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(обучающимися/воспитанниками)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3.6.    Обеспечивает   и   анализирует   достижение   и   подтверждение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_______________________________ уровней спортивной (физической) подготовки,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(обучающимися/воспитанниками)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оценивает   эффективность   их   обучения   с   использованием  современных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информационных  и  компьютерных  технологий,  в </w:t>
      </w:r>
      <w:proofErr w:type="spellStart"/>
      <w:r w:rsidRPr="00721A5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1A55">
        <w:rPr>
          <w:rFonts w:ascii="Times New Roman" w:hAnsi="Times New Roman" w:cs="Times New Roman"/>
          <w:sz w:val="24"/>
          <w:szCs w:val="24"/>
        </w:rPr>
        <w:t>. текстовых редакторов и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электронных таблиц, в своей деятельности.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3.7.   Обеспечивает   повышение   уровня   физической,   теоретической,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морально-волевой,  технической и спортивной подготовки ____________________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(обучающихся/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______________________, укрепление и охрану их здоровья в процессе занятий,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воспитанников)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безопасность учебно-тренировочного процесса.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3.8.   Ведет  профилактическую  работу  по  противодействию  применению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________________________________ различных видов допингов.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(обучающимися/воспитанниками)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3.9. Ведет систематический учет, анализ, обобщение результатов работы, в том числе и с использованием электронных форм.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3.10.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lastRenderedPageBreak/>
        <w:t xml:space="preserve">    3.11. Обеспечивает охрану жизни и здоровья ____________________________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                  (обучающихся/воспитанников)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во время образовательного процесса.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3.12. Выполняет правила по охране труда и пожарной безопасности.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3.13.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3.14.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3.15. ________________________________________________________________.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    (иные обязанности)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4. Права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Старший тренер-преподаватель имеет право: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образовательного учреждения.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       (иные права)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5.1. Старший тренер-преподаватель привлекается к ответственности: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за нарушение Устава (Положения) образовательного учреждения;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- за применение, в том числе однократное, методов воспитания, связанных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с физическим и (или) психическим насилием над личностью ___________________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(обучающегося/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воспитанника)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5.2. __________________________________________________________.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квалификационной  </w:t>
      </w:r>
      <w:hyperlink r:id="rId12" w:history="1">
        <w:r w:rsidRPr="00721A55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характеристики</w:t>
        </w:r>
      </w:hyperlink>
      <w:r w:rsidRPr="00721A55">
        <w:rPr>
          <w:rFonts w:ascii="Times New Roman" w:hAnsi="Times New Roman" w:cs="Times New Roman"/>
          <w:sz w:val="24"/>
          <w:szCs w:val="24"/>
        </w:rPr>
        <w:t xml:space="preserve">  должности  "Тренер-преподаватель (включая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lastRenderedPageBreak/>
        <w:t>старшего)"  (Единый  квалификационный  справочник должностей руководителей,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специалистов и служащих, раздел "Квалификационные характеристики должностей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работников  образования",  утвержденный Приказом </w:t>
      </w:r>
      <w:proofErr w:type="spellStart"/>
      <w:r w:rsidRPr="00721A5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21A55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от 26.08.2010 N 761н), ___________________________________________________.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             (реквизиты иных актов и документов)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(росписью в листе ознакомления, являющемся неотъемлемой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частью настоящей инструкции (в журнале ознакомления с должностными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инструкциями); в экземпляре должностной инструкции,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             хранящемся у работодателя; иным способом)</w:t>
      </w:r>
    </w:p>
    <w:p w:rsidR="00510B72" w:rsidRPr="00721A55" w:rsidRDefault="00510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1A55">
        <w:rPr>
          <w:rFonts w:ascii="Times New Roman" w:hAnsi="Times New Roman" w:cs="Times New Roman"/>
          <w:sz w:val="24"/>
          <w:szCs w:val="24"/>
        </w:rPr>
        <w:t xml:space="preserve">    6.3. _________________________________________________________________.</w:t>
      </w: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B72" w:rsidRPr="00721A55" w:rsidRDefault="00510B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B449B" w:rsidRPr="00721A55" w:rsidRDefault="009B449B">
      <w:pPr>
        <w:rPr>
          <w:rFonts w:ascii="Times New Roman" w:hAnsi="Times New Roman" w:cs="Times New Roman"/>
          <w:sz w:val="24"/>
          <w:szCs w:val="24"/>
        </w:rPr>
      </w:pPr>
    </w:p>
    <w:sectPr w:rsidR="009B449B" w:rsidRPr="00721A55" w:rsidSect="00D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72"/>
    <w:rsid w:val="000A5D97"/>
    <w:rsid w:val="00510B72"/>
    <w:rsid w:val="00721A55"/>
    <w:rsid w:val="009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BC0E-54C1-4E28-87FE-9B4BDEE7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0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5AA1BEDB8FE3A9A4FCCFC37E45CDEFEED9907D30C7CEDFDC5FAF02BD4633F695B4E38CE32W8L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45AA1BEDB8FE3A9A4FCCFC37E45CDEFEED9907D30C7CEDFDC5FAF02BD4633F695B4E38CE32W8LBL" TargetMode="External"/><Relationship Id="rId12" Type="http://schemas.openxmlformats.org/officeDocument/2006/relationships/hyperlink" Target="consultantplus://offline/ref=0A45AA1BEDB8FE3A9A4FCCFC37E45CDEFDEC9E05D30D7CEDFDC5FAF02BD4633F695B4E38CB3B8E17W1L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5AA1BEDB8FE3A9A4FCCFC37E45CDEFEED9907D30C7CEDFDC5FAF02BD4633F695B4E3BCA32W8L8L" TargetMode="External"/><Relationship Id="rId11" Type="http://schemas.openxmlformats.org/officeDocument/2006/relationships/hyperlink" Target="consultantplus://offline/ref=0A45AA1BEDB8FE3A9A4FCCFC37E45CDEFDEF9D02D7027CEDFDC5FAF02BD4633F695B4E38CB3B8F17W1L7L" TargetMode="External"/><Relationship Id="rId5" Type="http://schemas.openxmlformats.org/officeDocument/2006/relationships/hyperlink" Target="consultantplus://offline/ref=0A45AA1BEDB8FE3A9A4FCCFC37E45CDEFEED9907D30C7CEDFDC5FAF02BD4633F695B4E38CE32W8LBL" TargetMode="External"/><Relationship Id="rId10" Type="http://schemas.openxmlformats.org/officeDocument/2006/relationships/hyperlink" Target="consultantplus://offline/ref=0A45AA1BEDB8FE3A9A4FCCFC37E45CDEF5E49D0EDF532BEFAC90F4WFL5L" TargetMode="External"/><Relationship Id="rId4" Type="http://schemas.openxmlformats.org/officeDocument/2006/relationships/hyperlink" Target="consultantplus://offline/ref=0A45AA1BEDB8FE3A9A4FCCFC37E45CDEFEED9907D30C7CEDFDC5FAF02BD4633F695B4E38CE32W8LBL" TargetMode="External"/><Relationship Id="rId9" Type="http://schemas.openxmlformats.org/officeDocument/2006/relationships/hyperlink" Target="consultantplus://offline/ref=0A45AA1BEDB8FE3A9A4FCCFC37E45CDEFEED9907D30C7CEDFDC5FAF02BD4633F695B4E38CE32W8L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2018-09-14T07:51:00Z</dcterms:created>
  <dcterms:modified xsi:type="dcterms:W3CDTF">2018-09-14T07:51:00Z</dcterms:modified>
</cp:coreProperties>
</file>